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8B679" w14:textId="33F761B2" w:rsidR="005C6E37" w:rsidRPr="00BE3EBF" w:rsidRDefault="005C6E37" w:rsidP="005C6E37">
      <w:pPr>
        <w:bidi/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BE3EBF">
        <w:rPr>
          <w:rFonts w:cs="B Nazanin" w:hint="cs"/>
          <w:sz w:val="28"/>
          <w:szCs w:val="28"/>
          <w:rtl/>
          <w:lang w:bidi="fa-IR"/>
        </w:rPr>
        <w:t>با سلام و احترام</w:t>
      </w:r>
    </w:p>
    <w:p w14:paraId="1B4791D4" w14:textId="77E994BA" w:rsidR="00BA320A" w:rsidRPr="00BE3EBF" w:rsidRDefault="005C6E37" w:rsidP="005C6E3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377141" w:rsidRPr="00BE3EBF">
        <w:rPr>
          <w:rFonts w:cs="B Nazanin" w:hint="cs"/>
          <w:sz w:val="28"/>
          <w:szCs w:val="28"/>
          <w:rtl/>
          <w:lang w:bidi="fa-IR"/>
        </w:rPr>
        <w:t>به اطلاع كليه  پذيرفته شدگان نهايي دوازدهمين آزمون مشترك فراگير دستگاه هاي  اجرايي كشور مربوط به شغل محل هاي استانداري</w:t>
      </w:r>
      <w:r w:rsidR="00BE3EBF" w:rsidRPr="00BE3EBF">
        <w:rPr>
          <w:rFonts w:cs="B Nazanin" w:hint="cs"/>
          <w:sz w:val="28"/>
          <w:szCs w:val="28"/>
          <w:rtl/>
          <w:lang w:bidi="fa-IR"/>
        </w:rPr>
        <w:t xml:space="preserve"> و واحد هاي تابعه</w:t>
      </w:r>
      <w:r w:rsidR="00377141" w:rsidRPr="00BE3EBF">
        <w:rPr>
          <w:rFonts w:cs="B Nazanin" w:hint="cs"/>
          <w:sz w:val="28"/>
          <w:szCs w:val="28"/>
          <w:rtl/>
          <w:lang w:bidi="fa-IR"/>
        </w:rPr>
        <w:t xml:space="preserve"> مي رساند :</w:t>
      </w:r>
    </w:p>
    <w:p w14:paraId="2F84305C" w14:textId="193F171D" w:rsidR="00377141" w:rsidRPr="00BE3EBF" w:rsidRDefault="00377141" w:rsidP="005C6E3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>مطابق ماده 42 قانون مديريت خدمات كشوري موضوع شرايط عمومي استخدام در دستگاهي اجرايي، پذيرفته شدگان بايد نسبت به</w:t>
      </w:r>
      <w:r w:rsidR="00BE3EBF" w:rsidRPr="00BE3EBF">
        <w:rPr>
          <w:rFonts w:cs="B Nazanin" w:hint="cs"/>
          <w:sz w:val="28"/>
          <w:szCs w:val="28"/>
          <w:rtl/>
          <w:lang w:bidi="fa-IR"/>
        </w:rPr>
        <w:t xml:space="preserve"> تحويل</w:t>
      </w:r>
      <w:r w:rsidRPr="00BE3EBF">
        <w:rPr>
          <w:rFonts w:cs="B Nazanin" w:hint="cs"/>
          <w:sz w:val="28"/>
          <w:szCs w:val="28"/>
          <w:rtl/>
          <w:lang w:bidi="fa-IR"/>
        </w:rPr>
        <w:t xml:space="preserve"> مدارك به شرح ذيل اقدام نمايند. مقتضي است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>،</w:t>
      </w:r>
      <w:r w:rsidRPr="00BE3EBF">
        <w:rPr>
          <w:rFonts w:cs="B Nazanin" w:hint="cs"/>
          <w:sz w:val="28"/>
          <w:szCs w:val="28"/>
          <w:rtl/>
          <w:lang w:bidi="fa-IR"/>
        </w:rPr>
        <w:t xml:space="preserve"> در اسرع وقت نسبت به تهيه و ارا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 xml:space="preserve">ئه </w:t>
      </w:r>
      <w:r w:rsidRPr="00BE3EBF">
        <w:rPr>
          <w:rFonts w:cs="B Nazanin" w:hint="cs"/>
          <w:sz w:val="28"/>
          <w:szCs w:val="28"/>
          <w:rtl/>
          <w:lang w:bidi="fa-IR"/>
        </w:rPr>
        <w:t>مدارك مورد نظر اقدام فرماييد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>.</w:t>
      </w:r>
    </w:p>
    <w:p w14:paraId="24B4F8A8" w14:textId="11868CBB" w:rsidR="00377141" w:rsidRPr="00BE3EBF" w:rsidRDefault="00377141" w:rsidP="005C6E37">
      <w:pPr>
        <w:pStyle w:val="ListParagraph"/>
        <w:numPr>
          <w:ilvl w:val="0"/>
          <w:numId w:val="1"/>
        </w:numPr>
        <w:bidi/>
        <w:spacing w:after="0"/>
        <w:jc w:val="both"/>
        <w:rPr>
          <w:rFonts w:cs="B Nazanin"/>
          <w:b/>
          <w:bCs/>
          <w:sz w:val="28"/>
          <w:szCs w:val="28"/>
          <w:lang w:bidi="fa-IR"/>
        </w:rPr>
      </w:pPr>
      <w:r w:rsidRPr="00BE3EBF">
        <w:rPr>
          <w:rFonts w:cs="B Nazanin" w:hint="cs"/>
          <w:b/>
          <w:bCs/>
          <w:sz w:val="28"/>
          <w:szCs w:val="28"/>
          <w:rtl/>
          <w:lang w:bidi="fa-IR"/>
        </w:rPr>
        <w:t>گواهي عدم سوء پيشينه</w:t>
      </w:r>
    </w:p>
    <w:p w14:paraId="71D19C60" w14:textId="45C5940A" w:rsidR="00377141" w:rsidRPr="00BE3EBF" w:rsidRDefault="00466FE0" w:rsidP="005C6E37">
      <w:pPr>
        <w:pStyle w:val="ListParagraph"/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>براي اخذ اين گواهي، به يكي از دفاتر خدمات الكترونيك قضائي مراجعه و يا از طريق ثبت درخواست در ا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>پ</w:t>
      </w:r>
      <w:r w:rsidRPr="00BE3EBF">
        <w:rPr>
          <w:rFonts w:cs="B Nazanin" w:hint="cs"/>
          <w:sz w:val="28"/>
          <w:szCs w:val="28"/>
          <w:rtl/>
          <w:lang w:bidi="fa-IR"/>
        </w:rPr>
        <w:t>ليكيشن  عدل ايران اقدام نماييد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>.</w:t>
      </w:r>
    </w:p>
    <w:p w14:paraId="597209EF" w14:textId="77777777" w:rsidR="008D2FCF" w:rsidRPr="00BE3EBF" w:rsidRDefault="008D2FCF" w:rsidP="005C6E37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2429AC61" w14:textId="0F9F63F9" w:rsidR="00A83059" w:rsidRPr="00BE3EBF" w:rsidRDefault="00A83059" w:rsidP="005C6E37">
      <w:pPr>
        <w:pStyle w:val="ListParagraph"/>
        <w:bidi/>
        <w:spacing w:after="0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>2</w:t>
      </w:r>
      <w:r w:rsidRPr="00BE3EBF">
        <w:rPr>
          <w:rFonts w:cs="B Nazanin" w:hint="cs"/>
          <w:b/>
          <w:bCs/>
          <w:sz w:val="28"/>
          <w:szCs w:val="28"/>
          <w:rtl/>
          <w:lang w:bidi="fa-IR"/>
        </w:rPr>
        <w:t>-گواهي كارت پايان خدمت</w:t>
      </w:r>
    </w:p>
    <w:p w14:paraId="70CAEEDE" w14:textId="47CD1CF2" w:rsidR="00A83059" w:rsidRPr="00BE3EBF" w:rsidRDefault="00A83059" w:rsidP="005C6E37">
      <w:pPr>
        <w:pStyle w:val="ListParagraph"/>
        <w:bidi/>
        <w:spacing w:after="0"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 xml:space="preserve">      تاييديه كارت پايان خدمت يا معافيت از خدمت( در مورد آقايان): براي  اخذ اين تاييديه  از طريق سامانه  سخا ( پنجره واحد خدمات فراجا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>)</w:t>
      </w:r>
      <w:r w:rsidRPr="00BE3EBF">
        <w:rPr>
          <w:rFonts w:cs="B Nazanin" w:hint="cs"/>
          <w:sz w:val="28"/>
          <w:szCs w:val="28"/>
          <w:rtl/>
          <w:lang w:bidi="fa-IR"/>
        </w:rPr>
        <w:t xml:space="preserve"> اقدام نماييد.</w:t>
      </w:r>
    </w:p>
    <w:p w14:paraId="5B882D07" w14:textId="77777777" w:rsidR="008D2FCF" w:rsidRPr="00BE3EBF" w:rsidRDefault="008D2FCF" w:rsidP="005C6E37">
      <w:pPr>
        <w:pStyle w:val="ListParagraph"/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</w:p>
    <w:p w14:paraId="51DA627F" w14:textId="4390E8B8" w:rsidR="00A83059" w:rsidRPr="00BE3EBF" w:rsidRDefault="00A83059" w:rsidP="00BE3EBF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b/>
          <w:bCs/>
          <w:sz w:val="28"/>
          <w:szCs w:val="28"/>
          <w:lang w:bidi="fa-IR"/>
        </w:rPr>
      </w:pPr>
      <w:r w:rsidRPr="00BE3EBF">
        <w:rPr>
          <w:rFonts w:cs="B Nazanin" w:hint="cs"/>
          <w:b/>
          <w:bCs/>
          <w:sz w:val="28"/>
          <w:szCs w:val="28"/>
          <w:rtl/>
          <w:lang w:bidi="fa-IR"/>
        </w:rPr>
        <w:t>گواهي توانايي انجام كار( طب كار)</w:t>
      </w:r>
    </w:p>
    <w:p w14:paraId="01AA7AE3" w14:textId="0CCF3D56" w:rsidR="00A83059" w:rsidRPr="00BE3EBF" w:rsidRDefault="00A83059" w:rsidP="005C6E37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 xml:space="preserve">           براي اخذ اين گواهي، به فرمانداري شهرستان محل خدمت خود مراجعه و مكاتبه انجام شده</w:t>
      </w:r>
      <w:r w:rsidR="005C6E37" w:rsidRPr="00BE3EB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E3EBF">
        <w:rPr>
          <w:rFonts w:cs="B Nazanin" w:hint="cs"/>
          <w:sz w:val="28"/>
          <w:szCs w:val="28"/>
          <w:rtl/>
          <w:lang w:bidi="fa-IR"/>
        </w:rPr>
        <w:t>از سوي اداره كل امور اداري ومالي</w:t>
      </w:r>
      <w:r w:rsidR="008D2FCF" w:rsidRPr="00BE3EBF">
        <w:rPr>
          <w:rFonts w:cs="B Nazanin" w:hint="cs"/>
          <w:sz w:val="28"/>
          <w:szCs w:val="28"/>
          <w:rtl/>
          <w:lang w:bidi="fa-IR"/>
        </w:rPr>
        <w:t xml:space="preserve"> با شبكه بهداشت و درمان شهرستان را از طريق مسئول اداري ومالي فرمانداري دريافت نماييد. </w:t>
      </w:r>
    </w:p>
    <w:p w14:paraId="0570D441" w14:textId="2E7A85E8" w:rsidR="00BE3EBF" w:rsidRPr="00BE3EBF" w:rsidRDefault="00BE3EBF" w:rsidP="00BE3EBF">
      <w:pPr>
        <w:pStyle w:val="ListParagraph"/>
        <w:numPr>
          <w:ilvl w:val="0"/>
          <w:numId w:val="2"/>
        </w:numPr>
        <w:bidi/>
        <w:spacing w:after="0"/>
        <w:jc w:val="both"/>
        <w:rPr>
          <w:rFonts w:cs="B Nazanin"/>
          <w:b/>
          <w:bCs/>
          <w:sz w:val="28"/>
          <w:szCs w:val="28"/>
          <w:lang w:bidi="fa-IR"/>
        </w:rPr>
      </w:pPr>
      <w:r w:rsidRPr="00BE3EBF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تاييديه مدرك  تحصيلي </w:t>
      </w:r>
    </w:p>
    <w:p w14:paraId="2D6FE515" w14:textId="01809442" w:rsidR="00BE3EBF" w:rsidRPr="00BE3EBF" w:rsidRDefault="00BE3EBF" w:rsidP="00E50DF3">
      <w:pPr>
        <w:pStyle w:val="ListParagraph"/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 w:rsidRPr="00BE3EBF">
        <w:rPr>
          <w:rFonts w:cs="B Nazanin" w:hint="cs"/>
          <w:sz w:val="28"/>
          <w:szCs w:val="28"/>
          <w:rtl/>
          <w:lang w:bidi="fa-IR"/>
        </w:rPr>
        <w:t xml:space="preserve">دريافت </w:t>
      </w:r>
      <w:r w:rsidR="005F4590">
        <w:rPr>
          <w:rFonts w:cs="B Nazanin" w:hint="cs"/>
          <w:sz w:val="28"/>
          <w:szCs w:val="28"/>
          <w:rtl/>
          <w:lang w:bidi="fa-IR"/>
        </w:rPr>
        <w:t xml:space="preserve"> و ارائه </w:t>
      </w:r>
      <w:r w:rsidRPr="00BE3EBF">
        <w:rPr>
          <w:rFonts w:cs="B Nazanin" w:hint="cs"/>
          <w:sz w:val="28"/>
          <w:szCs w:val="28"/>
          <w:rtl/>
          <w:lang w:bidi="fa-IR"/>
        </w:rPr>
        <w:t>گواهي تاييديه</w:t>
      </w:r>
      <w:r w:rsidR="005F4590">
        <w:rPr>
          <w:rFonts w:cs="B Nazanin" w:hint="cs"/>
          <w:sz w:val="28"/>
          <w:szCs w:val="28"/>
          <w:rtl/>
          <w:lang w:bidi="fa-IR"/>
        </w:rPr>
        <w:t xml:space="preserve"> مدرك</w:t>
      </w:r>
      <w:r w:rsidRPr="00BE3EBF">
        <w:rPr>
          <w:rFonts w:cs="B Nazanin" w:hint="cs"/>
          <w:sz w:val="28"/>
          <w:szCs w:val="28"/>
          <w:rtl/>
          <w:lang w:bidi="fa-IR"/>
        </w:rPr>
        <w:t xml:space="preserve"> تحصيلي و كد استعلام از سامانه  </w:t>
      </w:r>
      <w:r w:rsidR="00E50DF3">
        <w:rPr>
          <w:rFonts w:cs="B Nazanin" w:hint="cs"/>
          <w:sz w:val="28"/>
          <w:szCs w:val="28"/>
          <w:rtl/>
          <w:lang w:bidi="fa-IR"/>
        </w:rPr>
        <w:t>ه</w:t>
      </w:r>
      <w:r w:rsidRPr="00BE3EBF">
        <w:rPr>
          <w:rFonts w:cs="B Nazanin" w:hint="cs"/>
          <w:sz w:val="28"/>
          <w:szCs w:val="28"/>
          <w:rtl/>
          <w:lang w:bidi="fa-IR"/>
        </w:rPr>
        <w:t>اي  تعريف شده ( دانشگاه هاي دولتي و آزاد و ..) و ارائه آن به استانداري</w:t>
      </w:r>
    </w:p>
    <w:p w14:paraId="6BA22AA2" w14:textId="34BAF176" w:rsidR="00466FE0" w:rsidRPr="00BE3EBF" w:rsidRDefault="00466FE0" w:rsidP="005C6E37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466FE0" w:rsidRPr="00BE3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36C82"/>
    <w:multiLevelType w:val="hybridMultilevel"/>
    <w:tmpl w:val="94CCD218"/>
    <w:lvl w:ilvl="0" w:tplc="BA7E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9F1"/>
    <w:multiLevelType w:val="hybridMultilevel"/>
    <w:tmpl w:val="0E401016"/>
    <w:lvl w:ilvl="0" w:tplc="D042331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41"/>
    <w:rsid w:val="00014402"/>
    <w:rsid w:val="00377141"/>
    <w:rsid w:val="003A2568"/>
    <w:rsid w:val="00466FE0"/>
    <w:rsid w:val="005C6E37"/>
    <w:rsid w:val="005E594E"/>
    <w:rsid w:val="005F1D3A"/>
    <w:rsid w:val="005F4590"/>
    <w:rsid w:val="008D2FCF"/>
    <w:rsid w:val="00A83059"/>
    <w:rsid w:val="00BE3EBF"/>
    <w:rsid w:val="00DF6BC7"/>
    <w:rsid w:val="00E50DF3"/>
    <w:rsid w:val="00E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10FC2"/>
  <w15:chartTrackingRefBased/>
  <w15:docId w15:val="{6955CBB8-2B95-49AA-AE94-DB6AA4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 fatemeh taheri ghale sari</dc:creator>
  <cp:keywords/>
  <dc:description/>
  <cp:lastModifiedBy>riyahi</cp:lastModifiedBy>
  <cp:revision>2</cp:revision>
  <dcterms:created xsi:type="dcterms:W3CDTF">2026-01-05T22:20:00Z</dcterms:created>
  <dcterms:modified xsi:type="dcterms:W3CDTF">2026-01-05T22:20:00Z</dcterms:modified>
</cp:coreProperties>
</file>